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adjustRightInd/>
        <w:snapToGrid/>
        <w:jc w:val="center"/>
        <w:textAlignment w:val="auto"/>
        <w:rPr>
          <w:rFonts w:hint="eastAsia" w:ascii="华文中宋" w:hAnsi="华文中宋" w:eastAsia="华文中宋"/>
          <w:b/>
          <w:color w:val="FF0000"/>
          <w:sz w:val="58"/>
          <w:szCs w:val="58"/>
        </w:rPr>
      </w:pPr>
      <w:r>
        <w:rPr>
          <w:rFonts w:hint="eastAsia" w:ascii="华文中宋" w:hAnsi="华文中宋" w:eastAsia="华文中宋"/>
          <w:b/>
          <w:color w:val="FF0000"/>
          <w:sz w:val="58"/>
          <w:szCs w:val="58"/>
        </w:rPr>
        <w:t>辽 宁 理 工 学 院 创 新 创 业 学 院 文 件</w:t>
      </w:r>
    </w:p>
    <w:p>
      <w:pPr>
        <w:keepNext w:val="0"/>
        <w:keepLines w:val="0"/>
        <w:pageBreakBefore w:val="0"/>
        <w:kinsoku/>
        <w:wordWrap/>
        <w:overflowPunct/>
        <w:topLinePunct w:val="0"/>
        <w:bidi w:val="0"/>
        <w:adjustRightInd/>
        <w:snapToGrid/>
        <w:ind w:firstLine="640" w:firstLineChars="200"/>
        <w:textAlignment w:val="auto"/>
        <w:rPr>
          <w:rFonts w:hint="eastAsia" w:ascii="仿宋_GB2312" w:eastAsia="仿宋_GB2312"/>
          <w:sz w:val="32"/>
        </w:rPr>
      </w:pPr>
    </w:p>
    <w:p>
      <w:pPr>
        <w:keepNext w:val="0"/>
        <w:keepLines w:val="0"/>
        <w:pageBreakBefore w:val="0"/>
        <w:kinsoku/>
        <w:wordWrap/>
        <w:overflowPunct/>
        <w:topLinePunct w:val="0"/>
        <w:bidi w:val="0"/>
        <w:adjustRightInd/>
        <w:snapToGrid/>
        <w:ind w:firstLine="640" w:firstLineChars="200"/>
        <w:jc w:val="center"/>
        <w:textAlignment w:val="auto"/>
        <w:rPr>
          <w:rFonts w:hint="eastAsia" w:ascii="仿宋_GB2312" w:eastAsia="仿宋_GB2312"/>
          <w:sz w:val="32"/>
        </w:rPr>
      </w:pPr>
      <w:r>
        <w:rPr>
          <w:rFonts w:hint="eastAsia" w:ascii="仿宋_GB2312" w:eastAsia="仿宋_GB2312"/>
          <w:sz w:val="32"/>
        </w:rPr>
        <w:t>辽理工</w:t>
      </w:r>
      <w:r>
        <w:rPr>
          <w:rFonts w:hint="eastAsia" w:ascii="仿宋_GB2312" w:hAnsi="Times New Roman" w:eastAsia="仿宋_GB2312"/>
          <w:sz w:val="32"/>
        </w:rPr>
        <w:t>创发</w:t>
      </w:r>
      <w:r>
        <w:rPr>
          <w:rFonts w:hint="eastAsia" w:ascii="仿宋_GB2312" w:eastAsia="仿宋_GB2312"/>
          <w:sz w:val="32"/>
        </w:rPr>
        <w:t>〔2022〕</w:t>
      </w:r>
      <w:r>
        <w:rPr>
          <w:rFonts w:hint="eastAsia" w:ascii="仿宋_GB2312" w:eastAsia="仿宋_GB2312"/>
          <w:sz w:val="32"/>
          <w:lang w:val="en-US" w:eastAsia="zh-CN"/>
        </w:rPr>
        <w:t>20</w:t>
      </w:r>
      <w:r>
        <w:rPr>
          <w:rFonts w:hint="eastAsia" w:ascii="仿宋_GB2312" w:eastAsia="仿宋_GB2312"/>
          <w:sz w:val="32"/>
        </w:rPr>
        <w:t>号</w:t>
      </w:r>
    </w:p>
    <w:p>
      <w:pPr>
        <w:keepNext w:val="0"/>
        <w:keepLines w:val="0"/>
        <w:pageBreakBefore w:val="0"/>
        <w:kinsoku/>
        <w:wordWrap/>
        <w:overflowPunct/>
        <w:topLinePunct w:val="0"/>
        <w:bidi w:val="0"/>
        <w:adjustRightInd/>
        <w:snapToGrid/>
        <w:ind w:firstLine="420" w:firstLineChars="200"/>
        <w:jc w:val="left"/>
        <w:textAlignment w:val="auto"/>
        <w:rPr>
          <w:rFonts w:hint="eastAsia" w:ascii="宋体" w:hAnsi="宋体"/>
          <w:b/>
          <w:sz w:val="44"/>
          <w:szCs w:val="44"/>
        </w:rPr>
      </w:pPr>
      <w: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3175</wp:posOffset>
                </wp:positionV>
                <wp:extent cx="5162550" cy="0"/>
                <wp:effectExtent l="0" t="6350" r="6350" b="6350"/>
                <wp:wrapNone/>
                <wp:docPr id="2" name="直接箭头连接符 2"/>
                <wp:cNvGraphicFramePr/>
                <a:graphic xmlns:a="http://schemas.openxmlformats.org/drawingml/2006/main">
                  <a:graphicData uri="http://schemas.microsoft.com/office/word/2010/wordprocessingShape">
                    <wps:wsp>
                      <wps:cNvCnPr>
                        <a:cxnSpLocks noChangeShapeType="1"/>
                      </wps:cNvCnPr>
                      <wps:spPr bwMode="auto">
                        <a:xfrm>
                          <a:off x="0" y="0"/>
                          <a:ext cx="5162550" cy="0"/>
                        </a:xfrm>
                        <a:prstGeom prst="straightConnector1">
                          <a:avLst/>
                        </a:prstGeom>
                        <a:noFill/>
                        <a:ln w="12700">
                          <a:solidFill>
                            <a:srgbClr val="FF0000"/>
                          </a:solidFill>
                          <a:round/>
                        </a:ln>
                        <a:effectLst/>
                      </wps:spPr>
                      <wps:bodyPr/>
                    </wps:wsp>
                  </a:graphicData>
                </a:graphic>
              </wp:anchor>
            </w:drawing>
          </mc:Choice>
          <mc:Fallback>
            <w:pict>
              <v:shape id="_x0000_s1026" o:spid="_x0000_s1026" o:spt="32" type="#_x0000_t32" style="position:absolute;left:0pt;margin-left:2pt;margin-top:0.25pt;height:0pt;width:406.5pt;z-index:251659264;mso-width-relative:page;mso-height-relative:page;" filled="f" stroked="t" coordsize="21600,21600" o:gfxdata="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PzenX/PAAAAAwEAAA8AAAAAAAAAAQAgAAAAIgAAAGRycy9kb3ducmV2LnhtbFBLAQIU&#10;ABQAAAAIAIdO4kCkJ4Kf/AEAAM0DAAAOAAAAAAAAAAEAIAAAAB4BAABkcnMvZTJvRG9jLnhtbFBL&#10;BQYAAAAABgAGAFkBAACMBQAAAAA=&#10;">
                <v:fill on="f" focussize="0,0"/>
                <v:stroke weight="1pt" color="#FF0000" joinstyle="round"/>
                <v:imagedata o:title=""/>
                <o:lock v:ext="edit" aspectratio="f"/>
              </v:shape>
            </w:pict>
          </mc:Fallback>
        </mc:AlternateContent>
      </w:r>
      <w:r>
        <w:rPr>
          <w:rFonts w:hint="eastAsia" w:ascii="宋体" w:hAnsi="宋体"/>
          <w:b/>
          <w:sz w:val="44"/>
          <w:szCs w:val="44"/>
        </w:rPr>
        <w:t xml:space="preserve">    </w:t>
      </w:r>
    </w:p>
    <w:p>
      <w:pPr>
        <w:keepNext w:val="0"/>
        <w:keepLines w:val="0"/>
        <w:pageBreakBefore w:val="0"/>
        <w:widowControl/>
        <w:kinsoku/>
        <w:wordWrap/>
        <w:overflowPunct/>
        <w:topLinePunct w:val="0"/>
        <w:autoSpaceDE/>
        <w:autoSpaceDN/>
        <w:bidi w:val="0"/>
        <w:adjustRightInd w:val="0"/>
        <w:snapToGrid w:val="0"/>
        <w:spacing w:beforeAutospacing="0" w:afterAutospacing="0" w:line="640" w:lineRule="exact"/>
        <w:jc w:val="center"/>
        <w:textAlignment w:val="top"/>
        <w:outlineLvl w:val="0"/>
        <w:rPr>
          <w:rFonts w:hint="eastAsia" w:ascii="方正小标宋简体" w:hAnsi="方正小标宋简体" w:eastAsia="方正小标宋简体" w:cs="方正小标宋简体"/>
          <w:b w:val="0"/>
          <w:bCs w:val="0"/>
          <w:color w:val="auto"/>
          <w:kern w:val="36"/>
          <w:sz w:val="40"/>
          <w:szCs w:val="40"/>
          <w:highlight w:val="none"/>
        </w:rPr>
      </w:pPr>
      <w:r>
        <w:rPr>
          <w:rFonts w:hint="eastAsia" w:ascii="方正小标宋简体" w:hAnsi="方正小标宋简体" w:eastAsia="方正小标宋简体" w:cs="方正小标宋简体"/>
          <w:b w:val="0"/>
          <w:bCs w:val="0"/>
          <w:color w:val="auto"/>
          <w:kern w:val="36"/>
          <w:sz w:val="40"/>
          <w:szCs w:val="40"/>
          <w:highlight w:val="none"/>
        </w:rPr>
        <w:t>关于做好第九届辽宁省大学生创新创业年会准备工作的通知</w:t>
      </w:r>
    </w:p>
    <w:p>
      <w:pPr>
        <w:keepNext w:val="0"/>
        <w:keepLines w:val="0"/>
        <w:pageBreakBefore w:val="0"/>
        <w:widowControl/>
        <w:kinsoku/>
        <w:wordWrap/>
        <w:overflowPunct/>
        <w:topLinePunct w:val="0"/>
        <w:autoSpaceDE/>
        <w:autoSpaceDN/>
        <w:bidi w:val="0"/>
        <w:adjustRightInd w:val="0"/>
        <w:snapToGrid w:val="0"/>
        <w:spacing w:beforeAutospacing="0" w:afterAutospacing="0" w:line="640" w:lineRule="exact"/>
        <w:jc w:val="left"/>
        <w:textAlignment w:val="top"/>
        <w:outlineLvl w:val="0"/>
        <w:rPr>
          <w:rFonts w:hint="eastAsia" w:ascii="仿宋" w:hAnsi="仿宋" w:eastAsia="仿宋" w:cs="仿宋"/>
          <w:color w:val="auto"/>
          <w:kern w:val="0"/>
          <w:sz w:val="32"/>
          <w:szCs w:val="32"/>
          <w:highlight w:val="none"/>
        </w:rPr>
      </w:pPr>
      <w:bookmarkStart w:id="0" w:name="_GoBack"/>
      <w:bookmarkEnd w:id="0"/>
      <w:r>
        <w:rPr>
          <w:rFonts w:ascii="Arial" w:hAnsi="Arial" w:eastAsia="宋体" w:cs="Arial"/>
          <w:color w:val="auto"/>
          <w:kern w:val="0"/>
          <w:sz w:val="32"/>
          <w:szCs w:val="32"/>
          <w:highlight w:val="none"/>
        </w:rPr>
        <w:br w:type="textWrapping"/>
      </w:r>
      <w:r>
        <w:rPr>
          <w:rFonts w:hint="eastAsia" w:ascii="仿宋" w:hAnsi="仿宋" w:eastAsia="仿宋" w:cs="仿宋"/>
          <w:color w:val="auto"/>
          <w:kern w:val="0"/>
          <w:sz w:val="32"/>
          <w:szCs w:val="32"/>
          <w:highlight w:val="none"/>
          <w:lang w:val="en-US" w:eastAsia="zh-CN"/>
        </w:rPr>
        <w:t>各学院</w:t>
      </w:r>
      <w:r>
        <w:rPr>
          <w:rFonts w:hint="eastAsia" w:ascii="仿宋" w:hAnsi="仿宋" w:eastAsia="仿宋" w:cs="仿宋"/>
          <w:color w:val="auto"/>
          <w:kern w:val="0"/>
          <w:sz w:val="32"/>
          <w:szCs w:val="32"/>
          <w:highlight w:val="none"/>
        </w:rPr>
        <w:t>：</w:t>
      </w:r>
    </w:p>
    <w:p>
      <w:pPr>
        <w:keepNext w:val="0"/>
        <w:keepLines w:val="0"/>
        <w:pageBreakBefore w:val="0"/>
        <w:widowControl/>
        <w:kinsoku/>
        <w:wordWrap/>
        <w:overflowPunct/>
        <w:topLinePunct w:val="0"/>
        <w:autoSpaceDE/>
        <w:autoSpaceDN/>
        <w:bidi w:val="0"/>
        <w:adjustRightInd w:val="0"/>
        <w:snapToGrid w:val="0"/>
        <w:spacing w:beforeAutospacing="0" w:afterAutospacing="0" w:line="640" w:lineRule="exact"/>
        <w:ind w:firstLine="640" w:firstLineChars="200"/>
        <w:jc w:val="left"/>
        <w:textAlignment w:val="top"/>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为进一步推进高等学校创新创业教育与专业教育深度融合，搭建大学生创新创业教育成果展示和学术交流平台，根据教育部高等教育司《关于做好第十五届全国大学生创新创业年会准备工作的通知》，</w:t>
      </w:r>
      <w:r>
        <w:rPr>
          <w:rFonts w:hint="eastAsia" w:ascii="仿宋" w:hAnsi="仿宋" w:eastAsia="仿宋" w:cs="仿宋"/>
          <w:color w:val="auto"/>
          <w:kern w:val="0"/>
          <w:sz w:val="32"/>
          <w:szCs w:val="32"/>
          <w:highlight w:val="none"/>
          <w:lang w:eastAsia="zh-CN"/>
        </w:rPr>
        <w:t>现将</w:t>
      </w:r>
      <w:r>
        <w:rPr>
          <w:rFonts w:hint="eastAsia" w:ascii="仿宋" w:hAnsi="仿宋" w:eastAsia="仿宋" w:cs="仿宋"/>
          <w:color w:val="auto"/>
          <w:kern w:val="0"/>
          <w:sz w:val="32"/>
          <w:szCs w:val="32"/>
          <w:highlight w:val="none"/>
        </w:rPr>
        <w:t>辽宁省第九届大学生创新创业年会有关事项通知如下：</w:t>
      </w:r>
    </w:p>
    <w:p>
      <w:pPr>
        <w:keepNext w:val="0"/>
        <w:keepLines w:val="0"/>
        <w:pageBreakBefore w:val="0"/>
        <w:widowControl/>
        <w:kinsoku/>
        <w:wordWrap/>
        <w:overflowPunct/>
        <w:topLinePunct w:val="0"/>
        <w:autoSpaceDE/>
        <w:autoSpaceDN/>
        <w:bidi w:val="0"/>
        <w:adjustRightInd w:val="0"/>
        <w:snapToGrid w:val="0"/>
        <w:spacing w:beforeAutospacing="0" w:afterAutospacing="0" w:line="640" w:lineRule="exact"/>
        <w:ind w:firstLine="640" w:firstLineChars="200"/>
        <w:jc w:val="left"/>
        <w:textAlignment w:val="top"/>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一、项目内容</w:t>
      </w:r>
    </w:p>
    <w:p>
      <w:pPr>
        <w:keepNext w:val="0"/>
        <w:keepLines w:val="0"/>
        <w:pageBreakBefore w:val="0"/>
        <w:widowControl/>
        <w:kinsoku/>
        <w:wordWrap/>
        <w:overflowPunct/>
        <w:topLinePunct w:val="0"/>
        <w:autoSpaceDE/>
        <w:autoSpaceDN/>
        <w:bidi w:val="0"/>
        <w:adjustRightInd w:val="0"/>
        <w:snapToGrid w:val="0"/>
        <w:spacing w:beforeAutospacing="0" w:afterAutospacing="0" w:line="640" w:lineRule="exact"/>
        <w:ind w:firstLine="640" w:firstLineChars="200"/>
        <w:jc w:val="left"/>
        <w:textAlignment w:val="top"/>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1.开展学术交流。遴选参加大学生创新创业训练计划项目中创新训练项目学生的学术论文（</w:t>
      </w:r>
      <w:r>
        <w:rPr>
          <w:rFonts w:hint="eastAsia" w:ascii="仿宋" w:hAnsi="仿宋" w:eastAsia="仿宋" w:cs="仿宋"/>
          <w:color w:val="auto"/>
          <w:kern w:val="0"/>
          <w:sz w:val="32"/>
          <w:szCs w:val="32"/>
          <w:highlight w:val="none"/>
          <w:lang w:val="en-US" w:eastAsia="zh-CN"/>
        </w:rPr>
        <w:t>全省</w:t>
      </w:r>
      <w:r>
        <w:rPr>
          <w:rFonts w:hint="eastAsia" w:ascii="仿宋" w:hAnsi="仿宋" w:eastAsia="仿宋" w:cs="仿宋"/>
          <w:color w:val="auto"/>
          <w:kern w:val="0"/>
          <w:sz w:val="32"/>
          <w:szCs w:val="32"/>
          <w:highlight w:val="none"/>
        </w:rPr>
        <w:t>约200篇）。</w:t>
      </w:r>
    </w:p>
    <w:p>
      <w:pPr>
        <w:keepNext w:val="0"/>
        <w:keepLines w:val="0"/>
        <w:pageBreakBefore w:val="0"/>
        <w:widowControl/>
        <w:kinsoku/>
        <w:wordWrap/>
        <w:overflowPunct/>
        <w:topLinePunct w:val="0"/>
        <w:autoSpaceDE/>
        <w:autoSpaceDN/>
        <w:bidi w:val="0"/>
        <w:adjustRightInd w:val="0"/>
        <w:snapToGrid w:val="0"/>
        <w:spacing w:beforeAutospacing="0" w:afterAutospacing="0" w:line="640" w:lineRule="exact"/>
        <w:ind w:firstLine="640" w:firstLineChars="200"/>
        <w:jc w:val="left"/>
        <w:textAlignment w:val="top"/>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2.开展改革成果展示交流。遴选大学生创新创业训练计划项目中创新训练项目、创业训练项目和创业实践项目（</w:t>
      </w:r>
      <w:r>
        <w:rPr>
          <w:rFonts w:hint="eastAsia" w:ascii="仿宋" w:hAnsi="仿宋" w:eastAsia="仿宋" w:cs="仿宋"/>
          <w:color w:val="auto"/>
          <w:kern w:val="0"/>
          <w:sz w:val="32"/>
          <w:szCs w:val="32"/>
          <w:highlight w:val="none"/>
          <w:lang w:val="en-US" w:eastAsia="zh-CN"/>
        </w:rPr>
        <w:t>全省</w:t>
      </w:r>
      <w:r>
        <w:rPr>
          <w:rFonts w:hint="eastAsia" w:ascii="仿宋" w:hAnsi="仿宋" w:eastAsia="仿宋" w:cs="仿宋"/>
          <w:color w:val="auto"/>
          <w:kern w:val="0"/>
          <w:sz w:val="32"/>
          <w:szCs w:val="32"/>
          <w:highlight w:val="none"/>
        </w:rPr>
        <w:t>约200项）。</w:t>
      </w:r>
    </w:p>
    <w:p>
      <w:pPr>
        <w:keepNext w:val="0"/>
        <w:keepLines w:val="0"/>
        <w:pageBreakBefore w:val="0"/>
        <w:widowControl/>
        <w:kinsoku/>
        <w:wordWrap/>
        <w:overflowPunct/>
        <w:topLinePunct w:val="0"/>
        <w:autoSpaceDE/>
        <w:autoSpaceDN/>
        <w:bidi w:val="0"/>
        <w:adjustRightInd w:val="0"/>
        <w:snapToGrid w:val="0"/>
        <w:spacing w:beforeAutospacing="0" w:afterAutospacing="0" w:line="640" w:lineRule="exact"/>
        <w:ind w:firstLine="640" w:firstLineChars="200"/>
        <w:jc w:val="left"/>
        <w:textAlignment w:val="top"/>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3.推介大学生创业项目。遴选大学生创新创业训练计划项目中创业训练项目和创业实践项目（</w:t>
      </w:r>
      <w:r>
        <w:rPr>
          <w:rFonts w:hint="eastAsia" w:ascii="仿宋" w:hAnsi="仿宋" w:eastAsia="仿宋" w:cs="仿宋"/>
          <w:color w:val="auto"/>
          <w:kern w:val="0"/>
          <w:sz w:val="32"/>
          <w:szCs w:val="32"/>
          <w:highlight w:val="none"/>
          <w:lang w:val="en-US" w:eastAsia="zh-CN"/>
        </w:rPr>
        <w:t>全省</w:t>
      </w:r>
      <w:r>
        <w:rPr>
          <w:rFonts w:hint="eastAsia" w:ascii="仿宋" w:hAnsi="仿宋" w:eastAsia="仿宋" w:cs="仿宋"/>
          <w:color w:val="auto"/>
          <w:kern w:val="0"/>
          <w:sz w:val="32"/>
          <w:szCs w:val="32"/>
          <w:highlight w:val="none"/>
        </w:rPr>
        <w:t>约50项）。</w:t>
      </w:r>
    </w:p>
    <w:p>
      <w:pPr>
        <w:keepNext w:val="0"/>
        <w:keepLines w:val="0"/>
        <w:pageBreakBefore w:val="0"/>
        <w:widowControl/>
        <w:kinsoku/>
        <w:wordWrap/>
        <w:overflowPunct/>
        <w:topLinePunct w:val="0"/>
        <w:autoSpaceDE/>
        <w:autoSpaceDN/>
        <w:bidi w:val="0"/>
        <w:adjustRightInd w:val="0"/>
        <w:snapToGrid w:val="0"/>
        <w:spacing w:beforeAutospacing="0" w:afterAutospacing="0" w:line="640" w:lineRule="exact"/>
        <w:ind w:firstLine="640" w:firstLineChars="200"/>
        <w:jc w:val="left"/>
        <w:textAlignment w:val="top"/>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以上三类项目须为省级以上大学生创新创业训练计划项目。年会项目设特等奖和一二三等奖，颁发省级大学生创新创业优秀成果、优秀指导教师及优秀组织单位证书。</w:t>
      </w:r>
    </w:p>
    <w:p>
      <w:pPr>
        <w:keepNext w:val="0"/>
        <w:keepLines w:val="0"/>
        <w:pageBreakBefore w:val="0"/>
        <w:widowControl/>
        <w:kinsoku/>
        <w:wordWrap/>
        <w:overflowPunct/>
        <w:topLinePunct w:val="0"/>
        <w:autoSpaceDE/>
        <w:autoSpaceDN/>
        <w:bidi w:val="0"/>
        <w:adjustRightInd w:val="0"/>
        <w:snapToGrid w:val="0"/>
        <w:spacing w:beforeAutospacing="0" w:afterAutospacing="0" w:line="640" w:lineRule="exact"/>
        <w:ind w:firstLine="640" w:firstLineChars="200"/>
        <w:jc w:val="left"/>
        <w:textAlignment w:val="top"/>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二、时间和地点</w:t>
      </w:r>
    </w:p>
    <w:p>
      <w:pPr>
        <w:keepNext w:val="0"/>
        <w:keepLines w:val="0"/>
        <w:pageBreakBefore w:val="0"/>
        <w:widowControl/>
        <w:kinsoku/>
        <w:wordWrap/>
        <w:overflowPunct/>
        <w:topLinePunct w:val="0"/>
        <w:autoSpaceDE/>
        <w:autoSpaceDN/>
        <w:bidi w:val="0"/>
        <w:adjustRightInd w:val="0"/>
        <w:snapToGrid w:val="0"/>
        <w:spacing w:beforeAutospacing="0" w:afterAutospacing="0" w:line="640" w:lineRule="exact"/>
        <w:ind w:left="638" w:leftChars="304" w:firstLine="0" w:firstLineChars="0"/>
        <w:jc w:val="left"/>
        <w:textAlignment w:val="top"/>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时间初定5月中旬，具体时间和有关事宜另行通知。</w:t>
      </w:r>
    </w:p>
    <w:p>
      <w:pPr>
        <w:keepNext w:val="0"/>
        <w:keepLines w:val="0"/>
        <w:pageBreakBefore w:val="0"/>
        <w:widowControl/>
        <w:kinsoku/>
        <w:wordWrap/>
        <w:overflowPunct/>
        <w:topLinePunct w:val="0"/>
        <w:autoSpaceDE/>
        <w:autoSpaceDN/>
        <w:bidi w:val="0"/>
        <w:adjustRightInd w:val="0"/>
        <w:snapToGrid w:val="0"/>
        <w:spacing w:beforeAutospacing="0" w:afterAutospacing="0" w:line="640" w:lineRule="exact"/>
        <w:ind w:left="638" w:leftChars="304" w:firstLine="0" w:firstLineChars="0"/>
        <w:jc w:val="left"/>
        <w:textAlignment w:val="top"/>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年会由省教育厅主办，大连东软信息学院承办。</w:t>
      </w:r>
    </w:p>
    <w:p>
      <w:pPr>
        <w:keepNext w:val="0"/>
        <w:keepLines w:val="0"/>
        <w:pageBreakBefore w:val="0"/>
        <w:widowControl/>
        <w:kinsoku/>
        <w:wordWrap/>
        <w:overflowPunct/>
        <w:topLinePunct w:val="0"/>
        <w:autoSpaceDE/>
        <w:autoSpaceDN/>
        <w:bidi w:val="0"/>
        <w:adjustRightInd w:val="0"/>
        <w:snapToGrid w:val="0"/>
        <w:spacing w:beforeAutospacing="0" w:afterAutospacing="0" w:line="640" w:lineRule="exact"/>
        <w:ind w:firstLine="640" w:firstLineChars="200"/>
        <w:jc w:val="left"/>
        <w:textAlignment w:val="top"/>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三、项目报送</w:t>
      </w:r>
    </w:p>
    <w:p>
      <w:pPr>
        <w:keepNext w:val="0"/>
        <w:keepLines w:val="0"/>
        <w:pageBreakBefore w:val="0"/>
        <w:widowControl/>
        <w:kinsoku/>
        <w:wordWrap/>
        <w:overflowPunct/>
        <w:topLinePunct w:val="0"/>
        <w:autoSpaceDE/>
        <w:autoSpaceDN/>
        <w:bidi w:val="0"/>
        <w:adjustRightInd w:val="0"/>
        <w:snapToGrid w:val="0"/>
        <w:spacing w:beforeAutospacing="0" w:afterAutospacing="0" w:line="640" w:lineRule="exact"/>
        <w:ind w:firstLine="640" w:firstLineChars="200"/>
        <w:jc w:val="left"/>
        <w:textAlignment w:val="top"/>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1.请各</w:t>
      </w:r>
      <w:r>
        <w:rPr>
          <w:rFonts w:hint="eastAsia" w:ascii="仿宋" w:hAnsi="仿宋" w:eastAsia="仿宋" w:cs="仿宋"/>
          <w:color w:val="auto"/>
          <w:kern w:val="0"/>
          <w:sz w:val="32"/>
          <w:szCs w:val="32"/>
          <w:highlight w:val="none"/>
          <w:lang w:val="en-US" w:eastAsia="zh-CN"/>
        </w:rPr>
        <w:t>学院</w:t>
      </w:r>
      <w:r>
        <w:rPr>
          <w:rFonts w:hint="eastAsia" w:ascii="仿宋" w:hAnsi="仿宋" w:eastAsia="仿宋" w:cs="仿宋"/>
          <w:color w:val="auto"/>
          <w:kern w:val="0"/>
          <w:sz w:val="32"/>
          <w:szCs w:val="32"/>
          <w:highlight w:val="none"/>
        </w:rPr>
        <w:t>根据《辽宁省第九届大学生创新创业年会学术论文、改革成果项目和创业推介项目准备及遴选方案》（附件1），推荐参展作品。</w:t>
      </w:r>
      <w:r>
        <w:rPr>
          <w:rFonts w:hint="eastAsia" w:ascii="仿宋" w:hAnsi="仿宋" w:eastAsia="仿宋" w:cs="仿宋"/>
          <w:color w:val="auto"/>
          <w:kern w:val="0"/>
          <w:sz w:val="32"/>
          <w:szCs w:val="32"/>
          <w:highlight w:val="none"/>
          <w:u w:val="single"/>
          <w:lang w:val="en-US" w:eastAsia="zh-CN"/>
        </w:rPr>
        <w:t>目前所有未结题的省级以上大学生创新创业训练计划项目，均需报名参加，未参加项目将不予结题审核。</w:t>
      </w:r>
    </w:p>
    <w:p>
      <w:pPr>
        <w:keepNext w:val="0"/>
        <w:keepLines w:val="0"/>
        <w:pageBreakBefore w:val="0"/>
        <w:widowControl/>
        <w:kinsoku/>
        <w:wordWrap/>
        <w:overflowPunct/>
        <w:topLinePunct w:val="0"/>
        <w:autoSpaceDE/>
        <w:autoSpaceDN/>
        <w:bidi w:val="0"/>
        <w:adjustRightInd w:val="0"/>
        <w:snapToGrid w:val="0"/>
        <w:spacing w:beforeAutospacing="0" w:afterAutospacing="0" w:line="640" w:lineRule="exact"/>
        <w:ind w:firstLine="640" w:firstLineChars="200"/>
        <w:jc w:val="left"/>
        <w:textAlignment w:val="top"/>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CN"/>
        </w:rPr>
        <w:t>各学院上报后，学校将择优</w:t>
      </w:r>
      <w:r>
        <w:rPr>
          <w:rFonts w:hint="eastAsia" w:ascii="仿宋" w:hAnsi="仿宋" w:eastAsia="仿宋" w:cs="仿宋"/>
          <w:color w:val="auto"/>
          <w:kern w:val="0"/>
          <w:sz w:val="32"/>
          <w:szCs w:val="32"/>
          <w:highlight w:val="none"/>
        </w:rPr>
        <w:t>推荐的学术论文不超过10篇，参展改革成果项目不超过10个，创业推介项目不超过3项</w:t>
      </w:r>
      <w:r>
        <w:rPr>
          <w:rFonts w:hint="eastAsia" w:ascii="仿宋" w:hAnsi="仿宋" w:eastAsia="仿宋" w:cs="仿宋"/>
          <w:color w:val="auto"/>
          <w:kern w:val="0"/>
          <w:sz w:val="32"/>
          <w:szCs w:val="32"/>
          <w:highlight w:val="none"/>
          <w:lang w:eastAsia="zh-CN"/>
        </w:rPr>
        <w:t>。</w:t>
      </w:r>
    </w:p>
    <w:p>
      <w:pPr>
        <w:keepNext w:val="0"/>
        <w:keepLines w:val="0"/>
        <w:pageBreakBefore w:val="0"/>
        <w:widowControl/>
        <w:kinsoku/>
        <w:wordWrap/>
        <w:overflowPunct/>
        <w:topLinePunct w:val="0"/>
        <w:autoSpaceDE/>
        <w:autoSpaceDN/>
        <w:bidi w:val="0"/>
        <w:adjustRightInd w:val="0"/>
        <w:snapToGrid w:val="0"/>
        <w:spacing w:beforeAutospacing="0" w:afterAutospacing="0" w:line="640" w:lineRule="exact"/>
        <w:ind w:firstLine="640" w:firstLineChars="200"/>
        <w:jc w:val="left"/>
        <w:textAlignment w:val="top"/>
        <w:rPr>
          <w:rFonts w:hint="default" w:ascii="仿宋" w:hAnsi="仿宋" w:eastAsia="仿宋" w:cs="仿宋"/>
          <w:color w:val="auto"/>
          <w:kern w:val="0"/>
          <w:sz w:val="32"/>
          <w:szCs w:val="32"/>
          <w:highlight w:val="none"/>
          <w:lang w:val="en-US"/>
        </w:rPr>
      </w:pPr>
      <w:r>
        <w:rPr>
          <w:rFonts w:hint="eastAsia" w:ascii="仿宋" w:hAnsi="仿宋" w:eastAsia="仿宋" w:cs="仿宋"/>
          <w:color w:val="auto"/>
          <w:kern w:val="0"/>
          <w:sz w:val="32"/>
          <w:szCs w:val="32"/>
          <w:highlight w:val="none"/>
        </w:rPr>
        <w:t>2.请各</w:t>
      </w:r>
      <w:r>
        <w:rPr>
          <w:rFonts w:hint="eastAsia" w:ascii="仿宋" w:hAnsi="仿宋" w:eastAsia="仿宋" w:cs="仿宋"/>
          <w:color w:val="auto"/>
          <w:kern w:val="0"/>
          <w:sz w:val="32"/>
          <w:szCs w:val="32"/>
          <w:highlight w:val="none"/>
          <w:lang w:val="en-US" w:eastAsia="zh-CN"/>
        </w:rPr>
        <w:t>学院</w:t>
      </w:r>
      <w:r>
        <w:rPr>
          <w:rFonts w:hint="eastAsia" w:ascii="仿宋" w:hAnsi="仿宋" w:eastAsia="仿宋" w:cs="仿宋"/>
          <w:color w:val="auto"/>
          <w:kern w:val="0"/>
          <w:sz w:val="32"/>
          <w:szCs w:val="32"/>
          <w:highlight w:val="none"/>
        </w:rPr>
        <w:t>于4月</w:t>
      </w:r>
      <w:r>
        <w:rPr>
          <w:rFonts w:hint="eastAsia" w:ascii="仿宋" w:hAnsi="仿宋" w:eastAsia="仿宋" w:cs="仿宋"/>
          <w:color w:val="auto"/>
          <w:kern w:val="0"/>
          <w:sz w:val="32"/>
          <w:szCs w:val="32"/>
          <w:highlight w:val="none"/>
          <w:lang w:val="en-US" w:eastAsia="zh-CN"/>
        </w:rPr>
        <w:t>19</w:t>
      </w:r>
      <w:r>
        <w:rPr>
          <w:rFonts w:hint="eastAsia" w:ascii="仿宋" w:hAnsi="仿宋" w:eastAsia="仿宋" w:cs="仿宋"/>
          <w:color w:val="auto"/>
          <w:kern w:val="0"/>
          <w:sz w:val="32"/>
          <w:szCs w:val="32"/>
          <w:highlight w:val="none"/>
        </w:rPr>
        <w:t>日前，将</w:t>
      </w:r>
      <w:r>
        <w:rPr>
          <w:rFonts w:hint="eastAsia" w:ascii="仿宋" w:hAnsi="仿宋" w:eastAsia="仿宋" w:cs="仿宋"/>
          <w:color w:val="auto"/>
          <w:kern w:val="0"/>
          <w:sz w:val="32"/>
          <w:szCs w:val="32"/>
          <w:highlight w:val="none"/>
          <w:lang w:val="en-US" w:eastAsia="zh-CN"/>
        </w:rPr>
        <w:t>本学院申报项目</w:t>
      </w:r>
      <w:r>
        <w:rPr>
          <w:rFonts w:hint="eastAsia" w:ascii="仿宋" w:hAnsi="仿宋" w:eastAsia="仿宋" w:cs="仿宋"/>
          <w:color w:val="auto"/>
          <w:kern w:val="0"/>
          <w:sz w:val="32"/>
          <w:szCs w:val="32"/>
          <w:highlight w:val="none"/>
        </w:rPr>
        <w:t>汇总表（附件2）发至指定邮箱</w:t>
      </w:r>
      <w:r>
        <w:rPr>
          <w:rFonts w:hint="eastAsia" w:ascii="仿宋" w:hAnsi="仿宋" w:eastAsia="仿宋" w:cs="仿宋"/>
          <w:color w:val="auto"/>
          <w:kern w:val="0"/>
          <w:sz w:val="32"/>
          <w:szCs w:val="32"/>
          <w:highlight w:val="none"/>
          <w:lang w:val="en-US" w:eastAsia="zh-CN"/>
        </w:rPr>
        <w:t>87135155@163.com，逾期视为自动放弃。</w:t>
      </w:r>
    </w:p>
    <w:p>
      <w:pPr>
        <w:keepNext w:val="0"/>
        <w:keepLines w:val="0"/>
        <w:pageBreakBefore w:val="0"/>
        <w:widowControl/>
        <w:kinsoku/>
        <w:wordWrap/>
        <w:overflowPunct/>
        <w:topLinePunct w:val="0"/>
        <w:autoSpaceDE/>
        <w:autoSpaceDN/>
        <w:bidi w:val="0"/>
        <w:adjustRightInd w:val="0"/>
        <w:snapToGrid w:val="0"/>
        <w:spacing w:beforeAutospacing="0" w:afterAutospacing="0" w:line="640" w:lineRule="exact"/>
        <w:ind w:firstLine="640" w:firstLineChars="200"/>
        <w:jc w:val="left"/>
        <w:textAlignment w:val="top"/>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系统申报步骤</w:t>
      </w:r>
      <w:r>
        <w:rPr>
          <w:rFonts w:hint="eastAsia" w:ascii="仿宋" w:hAnsi="仿宋" w:eastAsia="仿宋" w:cs="仿宋"/>
          <w:color w:val="auto"/>
          <w:kern w:val="0"/>
          <w:sz w:val="32"/>
          <w:szCs w:val="32"/>
          <w:highlight w:val="none"/>
        </w:rPr>
        <w:t>步骤及要求：</w:t>
      </w:r>
    </w:p>
    <w:p>
      <w:pPr>
        <w:keepNext w:val="0"/>
        <w:keepLines w:val="0"/>
        <w:pageBreakBefore w:val="0"/>
        <w:widowControl/>
        <w:kinsoku/>
        <w:wordWrap/>
        <w:overflowPunct/>
        <w:topLinePunct w:val="0"/>
        <w:autoSpaceDE/>
        <w:autoSpaceDN/>
        <w:bidi w:val="0"/>
        <w:adjustRightInd w:val="0"/>
        <w:snapToGrid w:val="0"/>
        <w:spacing w:beforeAutospacing="0" w:afterAutospacing="0" w:line="640" w:lineRule="exact"/>
        <w:ind w:firstLine="640" w:firstLineChars="200"/>
        <w:jc w:val="left"/>
        <w:textAlignment w:val="top"/>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CN"/>
        </w:rPr>
        <w:t>登录</w:t>
      </w:r>
      <w:r>
        <w:rPr>
          <w:rFonts w:hint="eastAsia" w:ascii="仿宋" w:hAnsi="仿宋" w:eastAsia="仿宋" w:cs="仿宋"/>
          <w:color w:val="auto"/>
          <w:kern w:val="0"/>
          <w:sz w:val="32"/>
          <w:szCs w:val="32"/>
          <w:highlight w:val="none"/>
        </w:rPr>
        <w:t>辽宁省第九届大学生创新创业年会平台（网址：http://cxcy.upln.cn/</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项目负责人（</w:t>
      </w:r>
      <w:r>
        <w:rPr>
          <w:rFonts w:hint="eastAsia" w:ascii="仿宋" w:hAnsi="仿宋" w:eastAsia="仿宋" w:cs="仿宋"/>
          <w:color w:val="auto"/>
          <w:kern w:val="0"/>
          <w:sz w:val="32"/>
          <w:szCs w:val="32"/>
          <w:highlight w:val="none"/>
        </w:rPr>
        <w:t>学生</w:t>
      </w:r>
      <w:r>
        <w:rPr>
          <w:rFonts w:hint="eastAsia" w:ascii="仿宋" w:hAnsi="仿宋" w:eastAsia="仿宋" w:cs="仿宋"/>
          <w:color w:val="auto"/>
          <w:kern w:val="0"/>
          <w:sz w:val="32"/>
          <w:szCs w:val="32"/>
          <w:highlight w:val="none"/>
          <w:lang w:val="en-US" w:eastAsia="zh-CN"/>
        </w:rPr>
        <w:t>）负责</w:t>
      </w:r>
      <w:r>
        <w:rPr>
          <w:rFonts w:hint="eastAsia" w:ascii="仿宋" w:hAnsi="仿宋" w:eastAsia="仿宋" w:cs="仿宋"/>
          <w:color w:val="auto"/>
          <w:kern w:val="0"/>
          <w:sz w:val="32"/>
          <w:szCs w:val="32"/>
          <w:highlight w:val="none"/>
        </w:rPr>
        <w:t>报名：已注册账户直接登录报名，新用户注册账户后登录报名</w:t>
      </w:r>
      <w:r>
        <w:rPr>
          <w:rFonts w:hint="eastAsia" w:ascii="仿宋" w:hAnsi="仿宋" w:eastAsia="仿宋" w:cs="仿宋"/>
          <w:color w:val="auto"/>
          <w:kern w:val="0"/>
          <w:sz w:val="32"/>
          <w:szCs w:val="32"/>
          <w:highlight w:val="none"/>
          <w:lang w:eastAsia="zh-CN"/>
        </w:rPr>
        <w:t>。</w:t>
      </w:r>
    </w:p>
    <w:p>
      <w:pPr>
        <w:keepNext w:val="0"/>
        <w:keepLines w:val="0"/>
        <w:pageBreakBefore w:val="0"/>
        <w:widowControl/>
        <w:numPr>
          <w:numId w:val="0"/>
        </w:numPr>
        <w:kinsoku/>
        <w:wordWrap/>
        <w:overflowPunct/>
        <w:topLinePunct w:val="0"/>
        <w:autoSpaceDE/>
        <w:autoSpaceDN/>
        <w:bidi w:val="0"/>
        <w:adjustRightInd w:val="0"/>
        <w:snapToGrid w:val="0"/>
        <w:spacing w:beforeAutospacing="0" w:afterAutospacing="0" w:line="640" w:lineRule="exact"/>
        <w:ind w:left="0" w:leftChars="0" w:firstLine="640" w:firstLineChars="200"/>
        <w:jc w:val="left"/>
        <w:textAlignment w:val="top"/>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3.</w:t>
      </w:r>
      <w:r>
        <w:rPr>
          <w:rFonts w:hint="eastAsia" w:ascii="仿宋" w:hAnsi="仿宋" w:eastAsia="仿宋" w:cs="仿宋"/>
          <w:color w:val="auto"/>
          <w:kern w:val="0"/>
          <w:sz w:val="32"/>
          <w:szCs w:val="32"/>
          <w:highlight w:val="none"/>
        </w:rPr>
        <w:t>初审专家</w:t>
      </w:r>
      <w:r>
        <w:rPr>
          <w:rFonts w:hint="eastAsia" w:ascii="仿宋" w:hAnsi="仿宋" w:eastAsia="仿宋" w:cs="仿宋"/>
          <w:color w:val="auto"/>
          <w:kern w:val="0"/>
          <w:sz w:val="32"/>
          <w:szCs w:val="32"/>
          <w:highlight w:val="none"/>
          <w:lang w:val="en-US" w:eastAsia="zh-CN"/>
        </w:rPr>
        <w:t>申报</w:t>
      </w:r>
    </w:p>
    <w:p>
      <w:pPr>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640" w:lineRule="exact"/>
        <w:jc w:val="left"/>
        <w:textAlignment w:val="top"/>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 xml:space="preserve">    根据文件要求，请有大学生创新创业训练计划项目评审经验的老师自愿申报，提交申报表（附件3）并后附一页个人简介。</w:t>
      </w:r>
    </w:p>
    <w:p>
      <w:pPr>
        <w:keepNext w:val="0"/>
        <w:keepLines w:val="0"/>
        <w:pageBreakBefore w:val="0"/>
        <w:widowControl/>
        <w:kinsoku/>
        <w:wordWrap/>
        <w:overflowPunct/>
        <w:topLinePunct w:val="0"/>
        <w:autoSpaceDE/>
        <w:autoSpaceDN/>
        <w:bidi w:val="0"/>
        <w:adjustRightInd w:val="0"/>
        <w:snapToGrid w:val="0"/>
        <w:spacing w:beforeAutospacing="0" w:afterAutospacing="0" w:line="640" w:lineRule="exact"/>
        <w:jc w:val="left"/>
        <w:textAlignment w:val="top"/>
        <w:rPr>
          <w:rFonts w:hint="eastAsia" w:ascii="仿宋" w:hAnsi="仿宋" w:eastAsia="仿宋" w:cs="仿宋"/>
          <w:color w:val="auto"/>
          <w:kern w:val="0"/>
          <w:sz w:val="32"/>
          <w:szCs w:val="32"/>
          <w:highlight w:val="none"/>
        </w:rPr>
      </w:pPr>
    </w:p>
    <w:p>
      <w:pPr>
        <w:keepNext w:val="0"/>
        <w:keepLines w:val="0"/>
        <w:pageBreakBefore w:val="0"/>
        <w:widowControl/>
        <w:kinsoku/>
        <w:wordWrap/>
        <w:overflowPunct/>
        <w:topLinePunct w:val="0"/>
        <w:autoSpaceDE/>
        <w:autoSpaceDN/>
        <w:bidi w:val="0"/>
        <w:adjustRightInd w:val="0"/>
        <w:snapToGrid w:val="0"/>
        <w:spacing w:beforeAutospacing="0" w:afterAutospacing="0" w:line="640" w:lineRule="exact"/>
        <w:ind w:firstLine="640" w:firstLineChars="200"/>
        <w:jc w:val="left"/>
        <w:textAlignment w:val="top"/>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四、联系人与联系方式</w:t>
      </w:r>
    </w:p>
    <w:p>
      <w:pPr>
        <w:keepNext w:val="0"/>
        <w:keepLines w:val="0"/>
        <w:pageBreakBefore w:val="0"/>
        <w:widowControl/>
        <w:kinsoku/>
        <w:wordWrap/>
        <w:overflowPunct/>
        <w:topLinePunct w:val="0"/>
        <w:autoSpaceDE/>
        <w:autoSpaceDN/>
        <w:bidi w:val="0"/>
        <w:adjustRightInd w:val="0"/>
        <w:snapToGrid w:val="0"/>
        <w:spacing w:beforeAutospacing="0" w:afterAutospacing="0" w:line="640" w:lineRule="exact"/>
        <w:ind w:firstLine="640" w:firstLineChars="200"/>
        <w:jc w:val="left"/>
        <w:textAlignment w:val="top"/>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创新创业学院</w:t>
      </w:r>
    </w:p>
    <w:p>
      <w:pPr>
        <w:keepNext w:val="0"/>
        <w:keepLines w:val="0"/>
        <w:pageBreakBefore w:val="0"/>
        <w:widowControl/>
        <w:kinsoku/>
        <w:wordWrap/>
        <w:overflowPunct/>
        <w:topLinePunct w:val="0"/>
        <w:autoSpaceDE/>
        <w:autoSpaceDN/>
        <w:bidi w:val="0"/>
        <w:adjustRightInd w:val="0"/>
        <w:snapToGrid w:val="0"/>
        <w:spacing w:beforeAutospacing="0" w:afterAutospacing="0" w:line="640" w:lineRule="exact"/>
        <w:ind w:firstLine="640" w:firstLineChars="200"/>
        <w:jc w:val="left"/>
        <w:textAlignment w:val="top"/>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康健 13940603594</w:t>
      </w:r>
    </w:p>
    <w:p>
      <w:pPr>
        <w:keepNext w:val="0"/>
        <w:keepLines w:val="0"/>
        <w:pageBreakBefore w:val="0"/>
        <w:widowControl/>
        <w:kinsoku/>
        <w:wordWrap/>
        <w:overflowPunct/>
        <w:topLinePunct w:val="0"/>
        <w:autoSpaceDE/>
        <w:autoSpaceDN/>
        <w:bidi w:val="0"/>
        <w:adjustRightInd w:val="0"/>
        <w:snapToGrid w:val="0"/>
        <w:spacing w:beforeAutospacing="0" w:afterAutospacing="0" w:line="640" w:lineRule="exact"/>
        <w:ind w:firstLine="640" w:firstLineChars="200"/>
        <w:jc w:val="left"/>
        <w:textAlignment w:val="top"/>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邮箱：</w:t>
      </w:r>
      <w:r>
        <w:rPr>
          <w:rFonts w:hint="eastAsia" w:ascii="仿宋" w:hAnsi="仿宋" w:eastAsia="仿宋" w:cs="仿宋"/>
          <w:color w:val="auto"/>
          <w:kern w:val="0"/>
          <w:sz w:val="32"/>
          <w:szCs w:val="32"/>
          <w:highlight w:val="none"/>
          <w:lang w:val="en-US" w:eastAsia="zh-CN"/>
        </w:rPr>
        <w:t>87135155@qq.com</w:t>
      </w:r>
    </w:p>
    <w:p>
      <w:pPr>
        <w:keepNext w:val="0"/>
        <w:keepLines w:val="0"/>
        <w:pageBreakBefore w:val="0"/>
        <w:widowControl/>
        <w:kinsoku/>
        <w:wordWrap/>
        <w:overflowPunct/>
        <w:topLinePunct w:val="0"/>
        <w:autoSpaceDE/>
        <w:autoSpaceDN/>
        <w:bidi w:val="0"/>
        <w:adjustRightInd w:val="0"/>
        <w:snapToGrid w:val="0"/>
        <w:spacing w:beforeAutospacing="0" w:afterAutospacing="0" w:line="640" w:lineRule="exact"/>
        <w:jc w:val="left"/>
        <w:textAlignment w:val="top"/>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p>
      <w:pPr>
        <w:keepNext w:val="0"/>
        <w:keepLines w:val="0"/>
        <w:pageBreakBefore w:val="0"/>
        <w:widowControl/>
        <w:kinsoku/>
        <w:wordWrap/>
        <w:overflowPunct/>
        <w:topLinePunct w:val="0"/>
        <w:autoSpaceDE/>
        <w:autoSpaceDN/>
        <w:bidi w:val="0"/>
        <w:adjustRightInd w:val="0"/>
        <w:snapToGrid w:val="0"/>
        <w:spacing w:beforeAutospacing="0" w:afterAutospacing="0" w:line="640" w:lineRule="exact"/>
        <w:ind w:firstLine="640" w:firstLineChars="200"/>
        <w:jc w:val="left"/>
        <w:textAlignment w:val="top"/>
        <w:rPr>
          <w:rFonts w:hint="eastAsia" w:ascii="仿宋" w:hAnsi="仿宋" w:eastAsia="仿宋" w:cs="仿宋"/>
          <w:color w:val="auto"/>
          <w:kern w:val="0"/>
          <w:sz w:val="32"/>
          <w:szCs w:val="32"/>
          <w:highlight w:val="none"/>
          <w:u w:val="none"/>
        </w:rPr>
      </w:pPr>
      <w:r>
        <w:rPr>
          <w:rFonts w:hint="eastAsia" w:ascii="仿宋" w:hAnsi="仿宋" w:eastAsia="仿宋" w:cs="仿宋"/>
          <w:color w:val="auto"/>
          <w:kern w:val="0"/>
          <w:sz w:val="32"/>
          <w:szCs w:val="32"/>
          <w:highlight w:val="none"/>
        </w:rPr>
        <w:t>附件：1.</w:t>
      </w:r>
      <w:r>
        <w:rPr>
          <w:rFonts w:hint="eastAsia" w:ascii="仿宋" w:hAnsi="仿宋" w:eastAsia="仿宋" w:cs="仿宋"/>
          <w:color w:val="auto"/>
          <w:highlight w:val="none"/>
          <w:u w:val="none"/>
        </w:rPr>
        <w:fldChar w:fldCharType="begin"/>
      </w:r>
      <w:r>
        <w:rPr>
          <w:rFonts w:hint="eastAsia" w:ascii="仿宋" w:hAnsi="仿宋" w:eastAsia="仿宋" w:cs="仿宋"/>
          <w:color w:val="auto"/>
          <w:highlight w:val="none"/>
          <w:u w:val="none"/>
        </w:rPr>
        <w:instrText xml:space="preserve"> HYPERLINK "http://www.upln.cn/uploadfile/2021/0508/20210508091734640.docx" </w:instrText>
      </w:r>
      <w:r>
        <w:rPr>
          <w:rFonts w:hint="eastAsia" w:ascii="仿宋" w:hAnsi="仿宋" w:eastAsia="仿宋" w:cs="仿宋"/>
          <w:color w:val="auto"/>
          <w:highlight w:val="none"/>
          <w:u w:val="none"/>
        </w:rPr>
        <w:fldChar w:fldCharType="separate"/>
      </w:r>
      <w:r>
        <w:rPr>
          <w:rFonts w:hint="eastAsia" w:ascii="仿宋" w:hAnsi="仿宋" w:eastAsia="仿宋" w:cs="仿宋"/>
          <w:color w:val="auto"/>
          <w:kern w:val="0"/>
          <w:sz w:val="32"/>
          <w:szCs w:val="32"/>
          <w:highlight w:val="none"/>
          <w:u w:val="none"/>
        </w:rPr>
        <w:t>第九届辽宁省大学生创新创业年会学术论文、改革成果项目和创业推介项目准备及遴选要求</w:t>
      </w:r>
      <w:r>
        <w:rPr>
          <w:rFonts w:hint="eastAsia" w:ascii="仿宋" w:hAnsi="仿宋" w:eastAsia="仿宋" w:cs="仿宋"/>
          <w:color w:val="auto"/>
          <w:kern w:val="0"/>
          <w:sz w:val="32"/>
          <w:szCs w:val="32"/>
          <w:highlight w:val="none"/>
          <w:u w:val="none"/>
        </w:rPr>
        <w:fldChar w:fldCharType="end"/>
      </w:r>
    </w:p>
    <w:p>
      <w:pPr>
        <w:keepNext w:val="0"/>
        <w:keepLines w:val="0"/>
        <w:pageBreakBefore w:val="0"/>
        <w:widowControl/>
        <w:kinsoku/>
        <w:wordWrap/>
        <w:overflowPunct/>
        <w:topLinePunct w:val="0"/>
        <w:autoSpaceDE/>
        <w:autoSpaceDN/>
        <w:bidi w:val="0"/>
        <w:adjustRightInd w:val="0"/>
        <w:snapToGrid w:val="0"/>
        <w:spacing w:beforeAutospacing="0" w:afterAutospacing="0" w:line="640" w:lineRule="exact"/>
        <w:ind w:firstLine="1600" w:firstLineChars="500"/>
        <w:jc w:val="left"/>
        <w:textAlignment w:val="top"/>
        <w:rPr>
          <w:rFonts w:hint="eastAsia" w:ascii="仿宋" w:hAnsi="仿宋" w:eastAsia="仿宋" w:cs="仿宋"/>
          <w:color w:val="auto"/>
          <w:kern w:val="0"/>
          <w:sz w:val="32"/>
          <w:szCs w:val="32"/>
          <w:highlight w:val="none"/>
          <w:u w:val="none"/>
        </w:rPr>
      </w:pPr>
      <w:r>
        <w:rPr>
          <w:rFonts w:hint="eastAsia" w:ascii="仿宋" w:hAnsi="仿宋" w:eastAsia="仿宋" w:cs="仿宋"/>
          <w:color w:val="auto"/>
          <w:kern w:val="0"/>
          <w:sz w:val="32"/>
          <w:szCs w:val="32"/>
          <w:highlight w:val="none"/>
          <w:u w:val="none"/>
        </w:rPr>
        <w:t>2.</w:t>
      </w:r>
      <w:r>
        <w:rPr>
          <w:rFonts w:hint="eastAsia" w:ascii="仿宋" w:hAnsi="仿宋" w:eastAsia="仿宋" w:cs="仿宋"/>
          <w:color w:val="auto"/>
          <w:highlight w:val="none"/>
          <w:u w:val="none"/>
        </w:rPr>
        <w:fldChar w:fldCharType="begin"/>
      </w:r>
      <w:r>
        <w:rPr>
          <w:rFonts w:hint="eastAsia" w:ascii="仿宋" w:hAnsi="仿宋" w:eastAsia="仿宋" w:cs="仿宋"/>
          <w:color w:val="auto"/>
          <w:highlight w:val="none"/>
          <w:u w:val="none"/>
        </w:rPr>
        <w:instrText xml:space="preserve"> HYPERLINK "http://www.upln.cn/uploadfile/2021/0508/20210508091752384.xls" </w:instrText>
      </w:r>
      <w:r>
        <w:rPr>
          <w:rFonts w:hint="eastAsia" w:ascii="仿宋" w:hAnsi="仿宋" w:eastAsia="仿宋" w:cs="仿宋"/>
          <w:color w:val="auto"/>
          <w:highlight w:val="none"/>
          <w:u w:val="none"/>
        </w:rPr>
        <w:fldChar w:fldCharType="separate"/>
      </w:r>
      <w:r>
        <w:rPr>
          <w:rFonts w:hint="eastAsia" w:ascii="仿宋" w:hAnsi="仿宋" w:eastAsia="仿宋" w:cs="仿宋"/>
          <w:color w:val="auto"/>
          <w:kern w:val="0"/>
          <w:sz w:val="32"/>
          <w:szCs w:val="32"/>
          <w:highlight w:val="none"/>
          <w:u w:val="none"/>
        </w:rPr>
        <w:t>第九届辽宁省大学生创新创业年会推荐项目汇总表</w:t>
      </w:r>
      <w:r>
        <w:rPr>
          <w:rFonts w:hint="eastAsia" w:ascii="仿宋" w:hAnsi="仿宋" w:eastAsia="仿宋" w:cs="仿宋"/>
          <w:color w:val="auto"/>
          <w:kern w:val="0"/>
          <w:sz w:val="32"/>
          <w:szCs w:val="32"/>
          <w:highlight w:val="none"/>
          <w:u w:val="none"/>
        </w:rPr>
        <w:fldChar w:fldCharType="end"/>
      </w:r>
    </w:p>
    <w:p>
      <w:pPr>
        <w:keepNext w:val="0"/>
        <w:keepLines w:val="0"/>
        <w:pageBreakBefore w:val="0"/>
        <w:widowControl/>
        <w:kinsoku/>
        <w:wordWrap/>
        <w:overflowPunct/>
        <w:topLinePunct w:val="0"/>
        <w:autoSpaceDE/>
        <w:autoSpaceDN/>
        <w:bidi w:val="0"/>
        <w:adjustRightInd w:val="0"/>
        <w:snapToGrid w:val="0"/>
        <w:spacing w:beforeAutospacing="0" w:afterAutospacing="0" w:line="640" w:lineRule="exact"/>
        <w:ind w:firstLine="1600" w:firstLineChars="500"/>
        <w:jc w:val="left"/>
        <w:textAlignment w:val="top"/>
        <w:rPr>
          <w:rFonts w:hint="eastAsia" w:ascii="仿宋" w:hAnsi="仿宋" w:eastAsia="仿宋" w:cs="仿宋"/>
          <w:color w:val="auto"/>
          <w:kern w:val="0"/>
          <w:sz w:val="32"/>
          <w:szCs w:val="32"/>
          <w:highlight w:val="none"/>
          <w:u w:val="none"/>
        </w:rPr>
      </w:pPr>
      <w:r>
        <w:rPr>
          <w:rFonts w:hint="eastAsia" w:ascii="仿宋" w:hAnsi="仿宋" w:eastAsia="仿宋" w:cs="仿宋"/>
          <w:color w:val="auto"/>
          <w:kern w:val="0"/>
          <w:sz w:val="32"/>
          <w:szCs w:val="32"/>
          <w:highlight w:val="none"/>
          <w:u w:val="none"/>
        </w:rPr>
        <w:t>3.</w:t>
      </w:r>
      <w:r>
        <w:rPr>
          <w:rFonts w:hint="eastAsia" w:ascii="仿宋" w:hAnsi="仿宋" w:eastAsia="仿宋" w:cs="仿宋"/>
          <w:color w:val="auto"/>
          <w:highlight w:val="none"/>
          <w:u w:val="none"/>
        </w:rPr>
        <w:fldChar w:fldCharType="begin"/>
      </w:r>
      <w:r>
        <w:rPr>
          <w:rFonts w:hint="eastAsia" w:ascii="仿宋" w:hAnsi="仿宋" w:eastAsia="仿宋" w:cs="仿宋"/>
          <w:color w:val="auto"/>
          <w:highlight w:val="none"/>
          <w:u w:val="none"/>
        </w:rPr>
        <w:instrText xml:space="preserve"> HYPERLINK "http://www.upln.cn/uploadfile/2021/0508/20210508091813562.xlsx" </w:instrText>
      </w:r>
      <w:r>
        <w:rPr>
          <w:rFonts w:hint="eastAsia" w:ascii="仿宋" w:hAnsi="仿宋" w:eastAsia="仿宋" w:cs="仿宋"/>
          <w:color w:val="auto"/>
          <w:highlight w:val="none"/>
          <w:u w:val="none"/>
        </w:rPr>
        <w:fldChar w:fldCharType="separate"/>
      </w:r>
      <w:r>
        <w:rPr>
          <w:rFonts w:hint="eastAsia" w:ascii="仿宋" w:hAnsi="仿宋" w:eastAsia="仿宋" w:cs="仿宋"/>
          <w:color w:val="auto"/>
          <w:kern w:val="0"/>
          <w:sz w:val="32"/>
          <w:szCs w:val="32"/>
          <w:highlight w:val="none"/>
          <w:u w:val="none"/>
        </w:rPr>
        <w:t>辽宁省创新创业年会初审专家推荐表</w:t>
      </w:r>
      <w:r>
        <w:rPr>
          <w:rFonts w:hint="eastAsia" w:ascii="仿宋" w:hAnsi="仿宋" w:eastAsia="仿宋" w:cs="仿宋"/>
          <w:color w:val="auto"/>
          <w:kern w:val="0"/>
          <w:sz w:val="32"/>
          <w:szCs w:val="32"/>
          <w:highlight w:val="none"/>
          <w:u w:val="none"/>
        </w:rPr>
        <w:fldChar w:fldCharType="end"/>
      </w:r>
    </w:p>
    <w:p>
      <w:pPr>
        <w:keepNext w:val="0"/>
        <w:keepLines w:val="0"/>
        <w:pageBreakBefore w:val="0"/>
        <w:widowControl/>
        <w:kinsoku/>
        <w:wordWrap/>
        <w:overflowPunct/>
        <w:topLinePunct w:val="0"/>
        <w:autoSpaceDE/>
        <w:autoSpaceDN/>
        <w:bidi w:val="0"/>
        <w:adjustRightInd w:val="0"/>
        <w:snapToGrid w:val="0"/>
        <w:spacing w:beforeAutospacing="0" w:afterAutospacing="0" w:line="640" w:lineRule="exact"/>
        <w:jc w:val="left"/>
        <w:textAlignment w:val="top"/>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p>
      <w:pPr>
        <w:keepNext w:val="0"/>
        <w:keepLines w:val="0"/>
        <w:pageBreakBefore w:val="0"/>
        <w:widowControl/>
        <w:kinsoku/>
        <w:wordWrap/>
        <w:overflowPunct/>
        <w:topLinePunct w:val="0"/>
        <w:autoSpaceDE/>
        <w:autoSpaceDN/>
        <w:bidi w:val="0"/>
        <w:adjustRightInd w:val="0"/>
        <w:snapToGrid w:val="0"/>
        <w:spacing w:beforeAutospacing="0" w:afterAutospacing="0" w:line="640" w:lineRule="exact"/>
        <w:jc w:val="left"/>
        <w:textAlignment w:val="top"/>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p>
      <w:pPr>
        <w:keepNext w:val="0"/>
        <w:keepLines w:val="0"/>
        <w:pageBreakBefore w:val="0"/>
        <w:widowControl/>
        <w:kinsoku/>
        <w:wordWrap/>
        <w:overflowPunct/>
        <w:topLinePunct w:val="0"/>
        <w:autoSpaceDE/>
        <w:autoSpaceDN/>
        <w:bidi w:val="0"/>
        <w:adjustRightInd w:val="0"/>
        <w:snapToGrid w:val="0"/>
        <w:spacing w:beforeAutospacing="0" w:afterAutospacing="0" w:line="640" w:lineRule="exact"/>
        <w:jc w:val="left"/>
        <w:textAlignment w:val="top"/>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p>
      <w:pPr>
        <w:keepNext w:val="0"/>
        <w:keepLines w:val="0"/>
        <w:pageBreakBefore w:val="0"/>
        <w:widowControl/>
        <w:kinsoku/>
        <w:wordWrap/>
        <w:overflowPunct/>
        <w:topLinePunct w:val="0"/>
        <w:autoSpaceDE/>
        <w:autoSpaceDN/>
        <w:bidi w:val="0"/>
        <w:adjustRightInd w:val="0"/>
        <w:snapToGrid w:val="0"/>
        <w:spacing w:beforeAutospacing="0" w:afterAutospacing="0" w:line="640" w:lineRule="exact"/>
        <w:jc w:val="right"/>
        <w:textAlignment w:val="top"/>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                         </w:t>
      </w:r>
      <w:r>
        <w:rPr>
          <w:rFonts w:hint="eastAsia" w:ascii="仿宋" w:hAnsi="仿宋" w:eastAsia="仿宋" w:cs="仿宋"/>
          <w:color w:val="auto"/>
          <w:kern w:val="0"/>
          <w:sz w:val="32"/>
          <w:szCs w:val="32"/>
          <w:highlight w:val="none"/>
          <w:lang w:val="en-US" w:eastAsia="zh-CN"/>
        </w:rPr>
        <w:t>创新创业学院</w:t>
      </w:r>
    </w:p>
    <w:p>
      <w:pPr>
        <w:keepNext w:val="0"/>
        <w:keepLines w:val="0"/>
        <w:pageBreakBefore w:val="0"/>
        <w:widowControl/>
        <w:kinsoku/>
        <w:wordWrap/>
        <w:overflowPunct/>
        <w:topLinePunct w:val="0"/>
        <w:autoSpaceDE/>
        <w:autoSpaceDN/>
        <w:bidi w:val="0"/>
        <w:adjustRightInd w:val="0"/>
        <w:snapToGrid w:val="0"/>
        <w:spacing w:beforeAutospacing="0" w:afterAutospacing="0" w:line="640" w:lineRule="exact"/>
        <w:jc w:val="right"/>
        <w:textAlignment w:val="top"/>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2022年4月1</w:t>
      </w:r>
      <w:r>
        <w:rPr>
          <w:rFonts w:hint="eastAsia" w:ascii="仿宋" w:hAnsi="仿宋" w:eastAsia="仿宋" w:cs="仿宋"/>
          <w:color w:val="auto"/>
          <w:kern w:val="0"/>
          <w:sz w:val="32"/>
          <w:szCs w:val="32"/>
          <w:highlight w:val="none"/>
          <w:lang w:val="en-US" w:eastAsia="zh-CN"/>
        </w:rPr>
        <w:t>6</w:t>
      </w:r>
      <w:r>
        <w:rPr>
          <w:rFonts w:hint="eastAsia" w:ascii="仿宋" w:hAnsi="仿宋" w:eastAsia="仿宋" w:cs="仿宋"/>
          <w:color w:val="auto"/>
          <w:kern w:val="0"/>
          <w:sz w:val="32"/>
          <w:szCs w:val="32"/>
          <w:highlight w:val="none"/>
        </w:rPr>
        <w:t>日</w:t>
      </w:r>
    </w:p>
    <w:p>
      <w:pPr>
        <w:keepNext w:val="0"/>
        <w:keepLines w:val="0"/>
        <w:pageBreakBefore w:val="0"/>
        <w:kinsoku/>
        <w:wordWrap/>
        <w:overflowPunct/>
        <w:topLinePunct w:val="0"/>
        <w:autoSpaceDE/>
        <w:autoSpaceDN/>
        <w:bidi w:val="0"/>
        <w:adjustRightInd w:val="0"/>
        <w:snapToGrid w:val="0"/>
        <w:spacing w:beforeAutospacing="0" w:afterAutospacing="0" w:line="620" w:lineRule="exact"/>
        <w:rPr>
          <w:color w:val="auto"/>
          <w:sz w:val="32"/>
          <w:szCs w:val="32"/>
          <w:highlight w:val="none"/>
        </w:rPr>
      </w:pP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000"/>
    <w:rsid w:val="00023328"/>
    <w:rsid w:val="00025E54"/>
    <w:rsid w:val="0004256C"/>
    <w:rsid w:val="000537BE"/>
    <w:rsid w:val="000565A0"/>
    <w:rsid w:val="0006017C"/>
    <w:rsid w:val="00062C04"/>
    <w:rsid w:val="000801FC"/>
    <w:rsid w:val="00090624"/>
    <w:rsid w:val="000A1447"/>
    <w:rsid w:val="000A5C6B"/>
    <w:rsid w:val="000B04D2"/>
    <w:rsid w:val="000B2E78"/>
    <w:rsid w:val="000B37AC"/>
    <w:rsid w:val="000C1CF4"/>
    <w:rsid w:val="000C5B32"/>
    <w:rsid w:val="000C78C4"/>
    <w:rsid w:val="000E1BB0"/>
    <w:rsid w:val="000E7586"/>
    <w:rsid w:val="000F0AF1"/>
    <w:rsid w:val="0010612F"/>
    <w:rsid w:val="00111FCF"/>
    <w:rsid w:val="00114644"/>
    <w:rsid w:val="00127AA1"/>
    <w:rsid w:val="001311C7"/>
    <w:rsid w:val="00141C40"/>
    <w:rsid w:val="001545BA"/>
    <w:rsid w:val="00154FB1"/>
    <w:rsid w:val="00167DC6"/>
    <w:rsid w:val="001758BD"/>
    <w:rsid w:val="0018387B"/>
    <w:rsid w:val="00192149"/>
    <w:rsid w:val="00193C5A"/>
    <w:rsid w:val="00195633"/>
    <w:rsid w:val="001A3BB8"/>
    <w:rsid w:val="001A7032"/>
    <w:rsid w:val="001B0920"/>
    <w:rsid w:val="001D0469"/>
    <w:rsid w:val="001D36A3"/>
    <w:rsid w:val="001D3996"/>
    <w:rsid w:val="001E0D15"/>
    <w:rsid w:val="001F0322"/>
    <w:rsid w:val="001F3303"/>
    <w:rsid w:val="002119F3"/>
    <w:rsid w:val="00220C78"/>
    <w:rsid w:val="0024134B"/>
    <w:rsid w:val="0026711D"/>
    <w:rsid w:val="00284856"/>
    <w:rsid w:val="002853D6"/>
    <w:rsid w:val="00286E18"/>
    <w:rsid w:val="00296537"/>
    <w:rsid w:val="002B1FCD"/>
    <w:rsid w:val="002B2F09"/>
    <w:rsid w:val="002B31EA"/>
    <w:rsid w:val="002B362B"/>
    <w:rsid w:val="002B365D"/>
    <w:rsid w:val="002B57A5"/>
    <w:rsid w:val="002C0AD1"/>
    <w:rsid w:val="002C3B0B"/>
    <w:rsid w:val="002C4E80"/>
    <w:rsid w:val="002C6169"/>
    <w:rsid w:val="002D443A"/>
    <w:rsid w:val="002D4D03"/>
    <w:rsid w:val="002D665E"/>
    <w:rsid w:val="002D6704"/>
    <w:rsid w:val="002E11DE"/>
    <w:rsid w:val="002E6E09"/>
    <w:rsid w:val="002E7762"/>
    <w:rsid w:val="002F1C8F"/>
    <w:rsid w:val="002F2A11"/>
    <w:rsid w:val="002F706D"/>
    <w:rsid w:val="003119A8"/>
    <w:rsid w:val="00323ACF"/>
    <w:rsid w:val="003242EA"/>
    <w:rsid w:val="0032492F"/>
    <w:rsid w:val="00325A15"/>
    <w:rsid w:val="00332798"/>
    <w:rsid w:val="00335C24"/>
    <w:rsid w:val="0036509D"/>
    <w:rsid w:val="00373D76"/>
    <w:rsid w:val="0038172B"/>
    <w:rsid w:val="003846D7"/>
    <w:rsid w:val="00387581"/>
    <w:rsid w:val="00395619"/>
    <w:rsid w:val="003A64FA"/>
    <w:rsid w:val="003A7495"/>
    <w:rsid w:val="003B32C8"/>
    <w:rsid w:val="003D3F4F"/>
    <w:rsid w:val="003F4EDC"/>
    <w:rsid w:val="003F6C9B"/>
    <w:rsid w:val="003F7FFC"/>
    <w:rsid w:val="004145C2"/>
    <w:rsid w:val="00421673"/>
    <w:rsid w:val="00426E05"/>
    <w:rsid w:val="00432D7D"/>
    <w:rsid w:val="0043312D"/>
    <w:rsid w:val="00462EF3"/>
    <w:rsid w:val="00471A87"/>
    <w:rsid w:val="00473E79"/>
    <w:rsid w:val="004761DE"/>
    <w:rsid w:val="00486DA0"/>
    <w:rsid w:val="004921DB"/>
    <w:rsid w:val="004A507F"/>
    <w:rsid w:val="004B17A3"/>
    <w:rsid w:val="004B463E"/>
    <w:rsid w:val="004B7522"/>
    <w:rsid w:val="004C0A7B"/>
    <w:rsid w:val="004D6B41"/>
    <w:rsid w:val="004E1649"/>
    <w:rsid w:val="004F480D"/>
    <w:rsid w:val="00501608"/>
    <w:rsid w:val="00501CF5"/>
    <w:rsid w:val="00502E20"/>
    <w:rsid w:val="0052065F"/>
    <w:rsid w:val="0052190C"/>
    <w:rsid w:val="00531CB3"/>
    <w:rsid w:val="00555EAF"/>
    <w:rsid w:val="005565C7"/>
    <w:rsid w:val="005640D4"/>
    <w:rsid w:val="0056667A"/>
    <w:rsid w:val="0056735E"/>
    <w:rsid w:val="00571B8E"/>
    <w:rsid w:val="0057461E"/>
    <w:rsid w:val="005763E6"/>
    <w:rsid w:val="0057670B"/>
    <w:rsid w:val="005774FD"/>
    <w:rsid w:val="00577ABB"/>
    <w:rsid w:val="005B5A48"/>
    <w:rsid w:val="005B70D0"/>
    <w:rsid w:val="005C59FE"/>
    <w:rsid w:val="005D0636"/>
    <w:rsid w:val="005D3473"/>
    <w:rsid w:val="005D43E8"/>
    <w:rsid w:val="005D4E57"/>
    <w:rsid w:val="005E0DD4"/>
    <w:rsid w:val="005F2F9A"/>
    <w:rsid w:val="00600787"/>
    <w:rsid w:val="00602D96"/>
    <w:rsid w:val="0061122B"/>
    <w:rsid w:val="0062134F"/>
    <w:rsid w:val="00623574"/>
    <w:rsid w:val="0063084A"/>
    <w:rsid w:val="00633EC0"/>
    <w:rsid w:val="006774B0"/>
    <w:rsid w:val="00682CA7"/>
    <w:rsid w:val="00691159"/>
    <w:rsid w:val="006C03F0"/>
    <w:rsid w:val="006C3F54"/>
    <w:rsid w:val="006C7EB2"/>
    <w:rsid w:val="006D109D"/>
    <w:rsid w:val="006D5ACF"/>
    <w:rsid w:val="006F202E"/>
    <w:rsid w:val="00706A21"/>
    <w:rsid w:val="00706F5E"/>
    <w:rsid w:val="007126BA"/>
    <w:rsid w:val="00713C9A"/>
    <w:rsid w:val="00720973"/>
    <w:rsid w:val="00732759"/>
    <w:rsid w:val="00761B54"/>
    <w:rsid w:val="007627F3"/>
    <w:rsid w:val="00767C44"/>
    <w:rsid w:val="007712EE"/>
    <w:rsid w:val="007923DF"/>
    <w:rsid w:val="007A0F16"/>
    <w:rsid w:val="007B131D"/>
    <w:rsid w:val="007B21D6"/>
    <w:rsid w:val="007B4848"/>
    <w:rsid w:val="007C15B0"/>
    <w:rsid w:val="007C1A53"/>
    <w:rsid w:val="007C3D89"/>
    <w:rsid w:val="007C6727"/>
    <w:rsid w:val="007C778E"/>
    <w:rsid w:val="007E430E"/>
    <w:rsid w:val="008126BB"/>
    <w:rsid w:val="00812D2C"/>
    <w:rsid w:val="00812FE9"/>
    <w:rsid w:val="0081754C"/>
    <w:rsid w:val="00821BB6"/>
    <w:rsid w:val="00821F88"/>
    <w:rsid w:val="00834CCD"/>
    <w:rsid w:val="00846301"/>
    <w:rsid w:val="00847084"/>
    <w:rsid w:val="00867657"/>
    <w:rsid w:val="00871E35"/>
    <w:rsid w:val="00890B83"/>
    <w:rsid w:val="008923F0"/>
    <w:rsid w:val="00895A31"/>
    <w:rsid w:val="008B41A2"/>
    <w:rsid w:val="008C400B"/>
    <w:rsid w:val="008D2F28"/>
    <w:rsid w:val="008D5427"/>
    <w:rsid w:val="008D739F"/>
    <w:rsid w:val="00902846"/>
    <w:rsid w:val="00906F52"/>
    <w:rsid w:val="00910304"/>
    <w:rsid w:val="009139F2"/>
    <w:rsid w:val="009274DA"/>
    <w:rsid w:val="00963BA3"/>
    <w:rsid w:val="009979C9"/>
    <w:rsid w:val="009A4E35"/>
    <w:rsid w:val="009C2238"/>
    <w:rsid w:val="009C4167"/>
    <w:rsid w:val="009D034C"/>
    <w:rsid w:val="009D5733"/>
    <w:rsid w:val="009F41CC"/>
    <w:rsid w:val="00A02AD3"/>
    <w:rsid w:val="00A075AE"/>
    <w:rsid w:val="00A12DDA"/>
    <w:rsid w:val="00A13ACE"/>
    <w:rsid w:val="00A13B64"/>
    <w:rsid w:val="00A13F22"/>
    <w:rsid w:val="00A25941"/>
    <w:rsid w:val="00A3023E"/>
    <w:rsid w:val="00A3160A"/>
    <w:rsid w:val="00A53EF4"/>
    <w:rsid w:val="00A54548"/>
    <w:rsid w:val="00A61DBB"/>
    <w:rsid w:val="00A909D6"/>
    <w:rsid w:val="00A90AFA"/>
    <w:rsid w:val="00A94D61"/>
    <w:rsid w:val="00AA05AD"/>
    <w:rsid w:val="00AA6A9B"/>
    <w:rsid w:val="00AB0109"/>
    <w:rsid w:val="00AB3F90"/>
    <w:rsid w:val="00AC095E"/>
    <w:rsid w:val="00AC14FE"/>
    <w:rsid w:val="00AC2262"/>
    <w:rsid w:val="00AD696A"/>
    <w:rsid w:val="00AE2904"/>
    <w:rsid w:val="00AE3130"/>
    <w:rsid w:val="00AF59AF"/>
    <w:rsid w:val="00B10663"/>
    <w:rsid w:val="00B148A1"/>
    <w:rsid w:val="00B25000"/>
    <w:rsid w:val="00B273C7"/>
    <w:rsid w:val="00B32753"/>
    <w:rsid w:val="00B520C9"/>
    <w:rsid w:val="00B622CC"/>
    <w:rsid w:val="00B6769F"/>
    <w:rsid w:val="00B709A8"/>
    <w:rsid w:val="00B77723"/>
    <w:rsid w:val="00B83430"/>
    <w:rsid w:val="00B90BC6"/>
    <w:rsid w:val="00B9248F"/>
    <w:rsid w:val="00B9579E"/>
    <w:rsid w:val="00BA2B63"/>
    <w:rsid w:val="00BA3CEA"/>
    <w:rsid w:val="00BB4774"/>
    <w:rsid w:val="00BB4C92"/>
    <w:rsid w:val="00BC05C5"/>
    <w:rsid w:val="00BC5024"/>
    <w:rsid w:val="00BD3EF4"/>
    <w:rsid w:val="00C0189A"/>
    <w:rsid w:val="00C13D7A"/>
    <w:rsid w:val="00C1448C"/>
    <w:rsid w:val="00C2089F"/>
    <w:rsid w:val="00C244C5"/>
    <w:rsid w:val="00C25638"/>
    <w:rsid w:val="00C33F32"/>
    <w:rsid w:val="00C40F4F"/>
    <w:rsid w:val="00C43600"/>
    <w:rsid w:val="00C43751"/>
    <w:rsid w:val="00C63FF3"/>
    <w:rsid w:val="00C64DC7"/>
    <w:rsid w:val="00C956BD"/>
    <w:rsid w:val="00CB5F10"/>
    <w:rsid w:val="00CB711C"/>
    <w:rsid w:val="00CD5F65"/>
    <w:rsid w:val="00CE2E1C"/>
    <w:rsid w:val="00CF1CF4"/>
    <w:rsid w:val="00CF3C3A"/>
    <w:rsid w:val="00CF4A17"/>
    <w:rsid w:val="00D03CCD"/>
    <w:rsid w:val="00D0591A"/>
    <w:rsid w:val="00D06B35"/>
    <w:rsid w:val="00D129F8"/>
    <w:rsid w:val="00D212D9"/>
    <w:rsid w:val="00D24C0F"/>
    <w:rsid w:val="00D308EF"/>
    <w:rsid w:val="00D34522"/>
    <w:rsid w:val="00D54E6A"/>
    <w:rsid w:val="00D61F63"/>
    <w:rsid w:val="00D6744D"/>
    <w:rsid w:val="00D754D3"/>
    <w:rsid w:val="00D87289"/>
    <w:rsid w:val="00D92EFB"/>
    <w:rsid w:val="00D93D15"/>
    <w:rsid w:val="00D97DD1"/>
    <w:rsid w:val="00DB2502"/>
    <w:rsid w:val="00DB6157"/>
    <w:rsid w:val="00DC015B"/>
    <w:rsid w:val="00DC0808"/>
    <w:rsid w:val="00DC40F1"/>
    <w:rsid w:val="00DE1362"/>
    <w:rsid w:val="00DE31CC"/>
    <w:rsid w:val="00DF51C8"/>
    <w:rsid w:val="00E05760"/>
    <w:rsid w:val="00E116DF"/>
    <w:rsid w:val="00E15599"/>
    <w:rsid w:val="00E22099"/>
    <w:rsid w:val="00E25D03"/>
    <w:rsid w:val="00E44CD1"/>
    <w:rsid w:val="00E54A6B"/>
    <w:rsid w:val="00E55E79"/>
    <w:rsid w:val="00E6635F"/>
    <w:rsid w:val="00E828C4"/>
    <w:rsid w:val="00E84BE6"/>
    <w:rsid w:val="00E95ECE"/>
    <w:rsid w:val="00E97D0B"/>
    <w:rsid w:val="00EA50B4"/>
    <w:rsid w:val="00EA7E8A"/>
    <w:rsid w:val="00EB0CF5"/>
    <w:rsid w:val="00EB1EFA"/>
    <w:rsid w:val="00EC23FE"/>
    <w:rsid w:val="00ED0826"/>
    <w:rsid w:val="00ED405B"/>
    <w:rsid w:val="00EE12DF"/>
    <w:rsid w:val="00EF11AE"/>
    <w:rsid w:val="00EF22C0"/>
    <w:rsid w:val="00EF5FFD"/>
    <w:rsid w:val="00F00922"/>
    <w:rsid w:val="00F11918"/>
    <w:rsid w:val="00F152DD"/>
    <w:rsid w:val="00F201C0"/>
    <w:rsid w:val="00F55266"/>
    <w:rsid w:val="00F5660B"/>
    <w:rsid w:val="00F747DD"/>
    <w:rsid w:val="00F83892"/>
    <w:rsid w:val="00F8592A"/>
    <w:rsid w:val="00F87CF9"/>
    <w:rsid w:val="00F911DB"/>
    <w:rsid w:val="00FA40B7"/>
    <w:rsid w:val="00FB7E86"/>
    <w:rsid w:val="00FD4AC3"/>
    <w:rsid w:val="00FD61D0"/>
    <w:rsid w:val="00FE5FAB"/>
    <w:rsid w:val="00FF1DD8"/>
    <w:rsid w:val="053339EF"/>
    <w:rsid w:val="38D54E12"/>
    <w:rsid w:val="6DFD5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semiHidden/>
    <w:unhideWhenUsed/>
    <w:uiPriority w:val="99"/>
    <w:pPr>
      <w:tabs>
        <w:tab w:val="center" w:pos="4153"/>
        <w:tab w:val="right" w:pos="8306"/>
      </w:tabs>
      <w:snapToGrid w:val="0"/>
      <w:jc w:val="left"/>
    </w:pPr>
    <w:rPr>
      <w:sz w:val="18"/>
    </w:rPr>
  </w:style>
  <w:style w:type="paragraph" w:styleId="4">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979</Words>
  <Characters>1092</Characters>
  <Lines>11</Lines>
  <Paragraphs>3</Paragraphs>
  <TotalTime>1</TotalTime>
  <ScaleCrop>false</ScaleCrop>
  <LinksUpToDate>false</LinksUpToDate>
  <CharactersWithSpaces>1156</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2021-06-11T01:04:00Z</dcterms:created>
  <dc:creator>HP</dc:creator>
  <cp:lastModifiedBy>康健</cp:lastModifiedBy>
  <dcterms:modified xsi:type="dcterms:W3CDTF">2022-04-16T01:18:19Z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D4655C6D887C49ADB124993EB8C68ECD</vt:lpwstr>
  </property>
</Properties>
</file>